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7A" w:rsidRDefault="004B5C7A" w:rsidP="004C2F08">
      <w:pPr>
        <w:rPr>
          <w:b/>
          <w:bCs/>
          <w:sz w:val="28"/>
          <w:szCs w:val="28"/>
          <w:lang w:val="kk-KZ"/>
        </w:rPr>
      </w:pPr>
    </w:p>
    <w:p w:rsidR="009F62AE" w:rsidRPr="00EB318B" w:rsidRDefault="004C2F08" w:rsidP="004C2F08">
      <w:pPr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</w:t>
      </w:r>
      <w:r w:rsidRPr="00EB318B">
        <w:rPr>
          <w:b/>
          <w:sz w:val="28"/>
          <w:szCs w:val="28"/>
          <w:lang w:val="kk-KZ"/>
        </w:rPr>
        <w:t xml:space="preserve">Банк пен </w:t>
      </w:r>
      <w:r>
        <w:rPr>
          <w:b/>
          <w:sz w:val="28"/>
          <w:szCs w:val="28"/>
          <w:lang w:val="kk-KZ"/>
        </w:rPr>
        <w:t>Б</w:t>
      </w:r>
      <w:r w:rsidRPr="00EB318B">
        <w:rPr>
          <w:b/>
          <w:sz w:val="28"/>
          <w:szCs w:val="28"/>
          <w:lang w:val="kk-KZ"/>
        </w:rPr>
        <w:t xml:space="preserve">ағалаушы арасында </w:t>
      </w:r>
      <w:r>
        <w:rPr>
          <w:b/>
          <w:sz w:val="28"/>
          <w:szCs w:val="28"/>
          <w:lang w:val="kk-KZ"/>
        </w:rPr>
        <w:t>Ш</w:t>
      </w:r>
      <w:r w:rsidR="00946335" w:rsidRPr="00EB318B">
        <w:rPr>
          <w:b/>
          <w:sz w:val="28"/>
          <w:szCs w:val="28"/>
          <w:lang w:val="kk-KZ"/>
        </w:rPr>
        <w:t>арт жасасу тәртібі.</w:t>
      </w:r>
    </w:p>
    <w:p w:rsidR="007D5E8E" w:rsidRPr="00EB318B" w:rsidRDefault="007D5E8E" w:rsidP="009B373C">
      <w:pPr>
        <w:ind w:firstLine="708"/>
        <w:jc w:val="both"/>
        <w:rPr>
          <w:lang w:val="kk-KZ"/>
        </w:rPr>
      </w:pPr>
    </w:p>
    <w:p w:rsidR="000A6884" w:rsidRPr="0067158C" w:rsidRDefault="00D72BC7" w:rsidP="009B373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36"/>
          <w:szCs w:val="36"/>
          <w:lang w:val="kk-KZ"/>
        </w:rPr>
        <w:t>«</w:t>
      </w:r>
      <w:proofErr w:type="spellStart"/>
      <w:r>
        <w:rPr>
          <w:b/>
          <w:sz w:val="28"/>
          <w:szCs w:val="28"/>
          <w:u w:val="single"/>
        </w:rPr>
        <w:t>Бағалаушы</w:t>
      </w:r>
      <w:r w:rsidR="00C15205">
        <w:rPr>
          <w:b/>
          <w:sz w:val="28"/>
          <w:szCs w:val="28"/>
          <w:u w:val="single"/>
        </w:rPr>
        <w:t>ны</w:t>
      </w:r>
      <w:proofErr w:type="spellEnd"/>
      <w:r w:rsidR="00C15205">
        <w:rPr>
          <w:b/>
          <w:sz w:val="28"/>
          <w:szCs w:val="28"/>
          <w:u w:val="single"/>
          <w:lang w:val="kk-KZ"/>
        </w:rPr>
        <w:t>ң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кабинеті</w:t>
      </w:r>
      <w:proofErr w:type="spellEnd"/>
      <w:r>
        <w:rPr>
          <w:b/>
          <w:sz w:val="28"/>
          <w:szCs w:val="28"/>
          <w:u w:val="single"/>
        </w:rPr>
        <w:t>»</w:t>
      </w:r>
      <w:r w:rsidR="00F57482" w:rsidRPr="00F57482">
        <w:rPr>
          <w:b/>
          <w:sz w:val="28"/>
          <w:szCs w:val="28"/>
          <w:u w:val="single"/>
        </w:rPr>
        <w:t xml:space="preserve"> порталы </w:t>
      </w:r>
      <w:proofErr w:type="spellStart"/>
      <w:r w:rsidR="00F57482" w:rsidRPr="00F57482">
        <w:rPr>
          <w:b/>
          <w:sz w:val="28"/>
          <w:szCs w:val="28"/>
          <w:u w:val="single"/>
        </w:rPr>
        <w:t>дегеніміз</w:t>
      </w:r>
      <w:proofErr w:type="spellEnd"/>
      <w:r w:rsidR="00F57482" w:rsidRPr="00F57482">
        <w:rPr>
          <w:b/>
          <w:sz w:val="28"/>
          <w:szCs w:val="28"/>
          <w:u w:val="single"/>
        </w:rPr>
        <w:t xml:space="preserve"> не?</w:t>
      </w:r>
    </w:p>
    <w:p w:rsidR="000A6884" w:rsidRDefault="000A6884" w:rsidP="009B373C">
      <w:pPr>
        <w:ind w:firstLine="708"/>
        <w:jc w:val="both"/>
      </w:pPr>
    </w:p>
    <w:p w:rsidR="00B86241" w:rsidRPr="00BC1CCF" w:rsidRDefault="00320510" w:rsidP="00811423">
      <w:pPr>
        <w:ind w:firstLine="708"/>
        <w:jc w:val="both"/>
        <w:rPr>
          <w:lang w:val="kk-KZ"/>
        </w:rPr>
      </w:pPr>
      <w:r w:rsidRPr="00763374">
        <w:rPr>
          <w:b/>
        </w:rPr>
        <w:t>"</w:t>
      </w:r>
      <w:proofErr w:type="spellStart"/>
      <w:r w:rsidRPr="00763374">
        <w:rPr>
          <w:b/>
        </w:rPr>
        <w:t>Бағалаушының</w:t>
      </w:r>
      <w:proofErr w:type="spellEnd"/>
      <w:r w:rsidRPr="00763374">
        <w:rPr>
          <w:b/>
        </w:rPr>
        <w:t xml:space="preserve"> </w:t>
      </w:r>
      <w:proofErr w:type="spellStart"/>
      <w:r w:rsidRPr="00763374">
        <w:rPr>
          <w:b/>
        </w:rPr>
        <w:t>кабинеті</w:t>
      </w:r>
      <w:proofErr w:type="spellEnd"/>
      <w:r w:rsidRPr="00763374">
        <w:rPr>
          <w:b/>
        </w:rPr>
        <w:t>" порталы</w:t>
      </w:r>
      <w:r w:rsidR="00B1021A">
        <w:rPr>
          <w:lang w:val="kk-KZ"/>
        </w:rPr>
        <w:t xml:space="preserve"> </w:t>
      </w:r>
      <w:r w:rsidRPr="00320510">
        <w:t>-</w:t>
      </w:r>
      <w:r w:rsidR="00B1021A">
        <w:rPr>
          <w:lang w:val="kk-KZ"/>
        </w:rPr>
        <w:t xml:space="preserve"> </w:t>
      </w:r>
      <w:r w:rsidR="00347F3B">
        <w:rPr>
          <w:lang w:val="kk-KZ"/>
        </w:rPr>
        <w:t>Б</w:t>
      </w:r>
      <w:proofErr w:type="spellStart"/>
      <w:r w:rsidR="00347F3B">
        <w:t>ағалаушылардың</w:t>
      </w:r>
      <w:proofErr w:type="spellEnd"/>
      <w:r w:rsidR="00347F3B">
        <w:t xml:space="preserve"> </w:t>
      </w:r>
      <w:r w:rsidR="00347F3B">
        <w:rPr>
          <w:lang w:val="kk-KZ"/>
        </w:rPr>
        <w:t>Б</w:t>
      </w:r>
      <w:proofErr w:type="spellStart"/>
      <w:r w:rsidRPr="00320510">
        <w:t>ағалау</w:t>
      </w:r>
      <w:proofErr w:type="spellEnd"/>
      <w:r w:rsidRPr="00320510">
        <w:t xml:space="preserve"> </w:t>
      </w:r>
      <w:proofErr w:type="spellStart"/>
      <w:r w:rsidRPr="00320510">
        <w:t>туралы</w:t>
      </w:r>
      <w:proofErr w:type="spellEnd"/>
      <w:r w:rsidRPr="00320510">
        <w:t xml:space="preserve"> </w:t>
      </w:r>
      <w:proofErr w:type="spellStart"/>
      <w:r w:rsidRPr="00320510">
        <w:t>есепті</w:t>
      </w:r>
      <w:proofErr w:type="spellEnd"/>
      <w:r w:rsidR="00BC1CCF">
        <w:rPr>
          <w:lang w:val="kk-KZ"/>
        </w:rPr>
        <w:t xml:space="preserve"> жасауға</w:t>
      </w:r>
      <w:r w:rsidRPr="00320510">
        <w:t xml:space="preserve">, </w:t>
      </w:r>
      <w:proofErr w:type="spellStart"/>
      <w:r w:rsidRPr="00320510">
        <w:t>оның</w:t>
      </w:r>
      <w:proofErr w:type="spellEnd"/>
      <w:r w:rsidRPr="00320510">
        <w:t xml:space="preserve"> </w:t>
      </w:r>
      <w:proofErr w:type="spellStart"/>
      <w:r w:rsidRPr="00320510">
        <w:t>ішінде</w:t>
      </w:r>
      <w:proofErr w:type="spellEnd"/>
      <w:r w:rsidR="00BC1CCF">
        <w:rPr>
          <w:lang w:val="kk-KZ"/>
        </w:rPr>
        <w:t>,</w:t>
      </w:r>
      <w:r w:rsidRPr="00320510">
        <w:t xml:space="preserve"> </w:t>
      </w:r>
      <w:hyperlink r:id="rId5" w:history="1">
        <w:r w:rsidR="00BC1CCF" w:rsidRPr="00BC1CCF">
          <w:rPr>
            <w:rStyle w:val="a3"/>
          </w:rPr>
          <w:t>http://bagalau.hcsbk.kz/</w:t>
        </w:r>
      </w:hyperlink>
      <w:r w:rsidR="00BC1CCF">
        <w:rPr>
          <w:lang w:val="kk-KZ"/>
        </w:rPr>
        <w:t xml:space="preserve"> </w:t>
      </w:r>
      <w:proofErr w:type="spellStart"/>
      <w:r w:rsidR="00BC1CCF" w:rsidRPr="00320510">
        <w:t>мекенжайы</w:t>
      </w:r>
      <w:proofErr w:type="spellEnd"/>
      <w:r w:rsidR="00BC1CCF" w:rsidRPr="00320510">
        <w:t xml:space="preserve"> </w:t>
      </w:r>
      <w:proofErr w:type="spellStart"/>
      <w:r w:rsidR="00BC1CCF" w:rsidRPr="00320510">
        <w:t>бойынша</w:t>
      </w:r>
      <w:proofErr w:type="spellEnd"/>
      <w:r w:rsidR="00BC1CCF" w:rsidRPr="00320510">
        <w:t xml:space="preserve"> </w:t>
      </w:r>
      <w:proofErr w:type="spellStart"/>
      <w:r w:rsidR="00BC1CCF" w:rsidRPr="00320510">
        <w:t>орналасқан</w:t>
      </w:r>
      <w:proofErr w:type="spellEnd"/>
      <w:r w:rsidR="00BC1CCF">
        <w:rPr>
          <w:lang w:val="kk-KZ"/>
        </w:rPr>
        <w:t xml:space="preserve"> Б</w:t>
      </w:r>
      <w:r w:rsidR="00BC1CCF" w:rsidRPr="00BC1CCF">
        <w:rPr>
          <w:lang w:val="kk-KZ"/>
        </w:rPr>
        <w:t>ағалау туралы есептің электрондық көшірмесін жасауға</w:t>
      </w:r>
      <w:r w:rsidR="00811423">
        <w:rPr>
          <w:lang w:val="kk-KZ"/>
        </w:rPr>
        <w:t xml:space="preserve"> </w:t>
      </w:r>
      <w:proofErr w:type="gramStart"/>
      <w:r w:rsidR="00811423">
        <w:rPr>
          <w:lang w:val="kk-KZ"/>
        </w:rPr>
        <w:t xml:space="preserve">арналған </w:t>
      </w:r>
      <w:r w:rsidRPr="00BC1CCF">
        <w:rPr>
          <w:lang w:val="kk-KZ"/>
        </w:rPr>
        <w:t xml:space="preserve"> Банктің</w:t>
      </w:r>
      <w:proofErr w:type="gramEnd"/>
      <w:r w:rsidRPr="00BC1CCF">
        <w:rPr>
          <w:lang w:val="kk-KZ"/>
        </w:rPr>
        <w:t xml:space="preserve"> автоматтандырылған порталы түріндегі </w:t>
      </w:r>
      <w:r w:rsidR="00811423">
        <w:rPr>
          <w:lang w:val="kk-KZ"/>
        </w:rPr>
        <w:t>мамандандырылған бағдарламалық жасақтама</w:t>
      </w:r>
      <w:r w:rsidRPr="00BC1CCF">
        <w:rPr>
          <w:lang w:val="kk-KZ"/>
        </w:rPr>
        <w:t>;</w:t>
      </w:r>
    </w:p>
    <w:p w:rsidR="00C15205" w:rsidRDefault="00C15205" w:rsidP="009B373C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D6460B" w:rsidRPr="005F2B37" w:rsidRDefault="003F7DBE" w:rsidP="009B373C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Шарт жасасу тәртібі</w:t>
      </w:r>
      <w:r w:rsidR="00D6460B" w:rsidRPr="005F2B37">
        <w:rPr>
          <w:b/>
          <w:sz w:val="28"/>
          <w:szCs w:val="28"/>
          <w:u w:val="single"/>
          <w:lang w:val="kk-KZ"/>
        </w:rPr>
        <w:t>.</w:t>
      </w:r>
    </w:p>
    <w:p w:rsidR="00D6460B" w:rsidRPr="005F2B37" w:rsidRDefault="00D6460B" w:rsidP="009B373C">
      <w:pPr>
        <w:ind w:firstLine="708"/>
        <w:jc w:val="both"/>
        <w:rPr>
          <w:b/>
          <w:lang w:val="kk-KZ"/>
        </w:rPr>
      </w:pPr>
    </w:p>
    <w:p w:rsidR="007D5E8E" w:rsidRPr="005F2B37" w:rsidRDefault="007E0B44" w:rsidP="009B373C">
      <w:pPr>
        <w:ind w:left="709"/>
        <w:jc w:val="both"/>
        <w:rPr>
          <w:b/>
          <w:lang w:val="kk-KZ"/>
        </w:rPr>
      </w:pPr>
      <w:r w:rsidRPr="005F2B37">
        <w:rPr>
          <w:b/>
          <w:lang w:val="kk-KZ"/>
        </w:rPr>
        <w:t>Қорытынды жасау үшін келесі әрекеттерді орындау қажет:</w:t>
      </w:r>
    </w:p>
    <w:p w:rsidR="00227F5F" w:rsidRPr="00C15205" w:rsidRDefault="00FA1129" w:rsidP="009335E7">
      <w:pPr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C15205">
        <w:rPr>
          <w:lang w:val="kk-KZ"/>
        </w:rPr>
        <w:t>Бағалаушы "</w:t>
      </w:r>
      <w:r w:rsidRPr="009335E7">
        <w:rPr>
          <w:lang w:val="kk-KZ"/>
        </w:rPr>
        <w:t>Б</w:t>
      </w:r>
      <w:r w:rsidR="00154797" w:rsidRPr="00C15205">
        <w:rPr>
          <w:lang w:val="kk-KZ"/>
        </w:rPr>
        <w:t>ағ</w:t>
      </w:r>
      <w:r w:rsidR="00E945A4" w:rsidRPr="00C15205">
        <w:rPr>
          <w:lang w:val="kk-KZ"/>
        </w:rPr>
        <w:t xml:space="preserve">алаушының кабинеті" порталында </w:t>
      </w:r>
      <w:r w:rsidR="00E945A4" w:rsidRPr="009335E7">
        <w:rPr>
          <w:lang w:val="kk-KZ"/>
        </w:rPr>
        <w:t>С</w:t>
      </w:r>
      <w:r w:rsidR="00154797" w:rsidRPr="00C15205">
        <w:rPr>
          <w:lang w:val="kk-KZ"/>
        </w:rPr>
        <w:t xml:space="preserve">тандартты </w:t>
      </w:r>
      <w:r w:rsidR="00E945A4" w:rsidRPr="009335E7">
        <w:rPr>
          <w:lang w:val="kk-KZ"/>
        </w:rPr>
        <w:t xml:space="preserve">талаптарда </w:t>
      </w:r>
      <w:r w:rsidR="00E945A4" w:rsidRPr="00C15205">
        <w:rPr>
          <w:lang w:val="kk-KZ"/>
        </w:rPr>
        <w:t xml:space="preserve">көрсетілген тізбеге сай құжаттармен </w:t>
      </w:r>
      <w:r w:rsidR="00E945A4" w:rsidRPr="009335E7">
        <w:rPr>
          <w:lang w:val="kk-KZ"/>
        </w:rPr>
        <w:t>С</w:t>
      </w:r>
      <w:r w:rsidR="00154797" w:rsidRPr="00C15205">
        <w:rPr>
          <w:lang w:val="kk-KZ"/>
        </w:rPr>
        <w:t xml:space="preserve">тандартты </w:t>
      </w:r>
      <w:r w:rsidR="00E945A4" w:rsidRPr="009335E7">
        <w:rPr>
          <w:lang w:val="kk-KZ"/>
        </w:rPr>
        <w:t xml:space="preserve">талаптардың </w:t>
      </w:r>
      <w:r w:rsidR="00154797" w:rsidRPr="00C15205">
        <w:rPr>
          <w:lang w:val="kk-KZ"/>
        </w:rPr>
        <w:t xml:space="preserve"> №1 қосымша</w:t>
      </w:r>
      <w:r w:rsidR="00E945A4" w:rsidRPr="009335E7">
        <w:rPr>
          <w:lang w:val="kk-KZ"/>
        </w:rPr>
        <w:t>сы</w:t>
      </w:r>
      <w:r w:rsidR="00E945A4" w:rsidRPr="00C15205">
        <w:rPr>
          <w:lang w:val="kk-KZ"/>
        </w:rPr>
        <w:t xml:space="preserve">ның нысаны бойынша </w:t>
      </w:r>
      <w:r w:rsidR="00E945A4" w:rsidRPr="009335E7">
        <w:rPr>
          <w:lang w:val="kk-KZ"/>
        </w:rPr>
        <w:t>Б</w:t>
      </w:r>
      <w:r w:rsidR="00154797" w:rsidRPr="00C15205">
        <w:rPr>
          <w:lang w:val="kk-KZ"/>
        </w:rPr>
        <w:t>ағалаушының электронды-</w:t>
      </w:r>
      <w:r w:rsidR="00E945A4" w:rsidRPr="009335E7">
        <w:rPr>
          <w:lang w:val="kk-KZ"/>
        </w:rPr>
        <w:t>сандық</w:t>
      </w:r>
      <w:r w:rsidR="00E945A4" w:rsidRPr="00C15205">
        <w:rPr>
          <w:lang w:val="kk-KZ"/>
        </w:rPr>
        <w:t xml:space="preserve"> қолтаңбасы қойылған электронды</w:t>
      </w:r>
      <w:r w:rsidR="00964BA6" w:rsidRPr="00C15205">
        <w:rPr>
          <w:lang w:val="kk-KZ"/>
        </w:rPr>
        <w:t xml:space="preserve"> </w:t>
      </w:r>
      <w:r w:rsidR="00964BA6" w:rsidRPr="009335E7">
        <w:rPr>
          <w:lang w:val="kk-KZ"/>
        </w:rPr>
        <w:t>Ө</w:t>
      </w:r>
      <w:r w:rsidR="00964BA6" w:rsidRPr="00C15205">
        <w:rPr>
          <w:lang w:val="kk-KZ"/>
        </w:rPr>
        <w:t>тініш-С</w:t>
      </w:r>
      <w:r w:rsidR="00154797" w:rsidRPr="00C15205">
        <w:rPr>
          <w:lang w:val="kk-KZ"/>
        </w:rPr>
        <w:t>ауалнама береді</w:t>
      </w:r>
      <w:r w:rsidR="00964BA6" w:rsidRPr="009335E7">
        <w:rPr>
          <w:lang w:val="kk-KZ"/>
        </w:rPr>
        <w:t xml:space="preserve">. Бағалаушының электронды өтініш-Сауалнамасы Стандартты </w:t>
      </w:r>
      <w:r w:rsidR="009335E7" w:rsidRPr="009335E7">
        <w:rPr>
          <w:lang w:val="kk-KZ"/>
        </w:rPr>
        <w:t>талаптардың №2 Қосымшасына сай салынған құжаттар мен Б</w:t>
      </w:r>
      <w:r w:rsidR="00964BA6" w:rsidRPr="009335E7">
        <w:rPr>
          <w:lang w:val="kk-KZ"/>
        </w:rPr>
        <w:t xml:space="preserve">ағалаушының тіркеу деректерін </w:t>
      </w:r>
      <w:r w:rsidR="009335E7" w:rsidRPr="009335E7">
        <w:rPr>
          <w:lang w:val="kk-KZ"/>
        </w:rPr>
        <w:t>салыстыру үшін портал Ә</w:t>
      </w:r>
      <w:r w:rsidR="00964BA6" w:rsidRPr="009335E7">
        <w:rPr>
          <w:lang w:val="kk-KZ"/>
        </w:rPr>
        <w:t>кімшісіне келіп түседі;</w:t>
      </w:r>
    </w:p>
    <w:p w:rsidR="00774E6B" w:rsidRPr="00C15205" w:rsidRDefault="00EB318B" w:rsidP="00DF49D3">
      <w:pPr>
        <w:numPr>
          <w:ilvl w:val="0"/>
          <w:numId w:val="2"/>
        </w:numPr>
        <w:jc w:val="both"/>
        <w:rPr>
          <w:lang w:val="kk-KZ"/>
        </w:rPr>
      </w:pPr>
      <w:r w:rsidRPr="00C15205">
        <w:rPr>
          <w:lang w:val="kk-KZ"/>
        </w:rPr>
        <w:t xml:space="preserve">Портал </w:t>
      </w:r>
      <w:r w:rsidRPr="00006DE0">
        <w:rPr>
          <w:lang w:val="kk-KZ"/>
        </w:rPr>
        <w:t>Ә</w:t>
      </w:r>
      <w:r w:rsidRPr="00C15205">
        <w:rPr>
          <w:lang w:val="kk-KZ"/>
        </w:rPr>
        <w:t xml:space="preserve">кімшісі </w:t>
      </w:r>
      <w:r w:rsidRPr="00006DE0">
        <w:rPr>
          <w:lang w:val="kk-KZ"/>
        </w:rPr>
        <w:t>С</w:t>
      </w:r>
      <w:r w:rsidRPr="00C15205">
        <w:rPr>
          <w:lang w:val="kk-KZ"/>
        </w:rPr>
        <w:t>ауалнама-</w:t>
      </w:r>
      <w:r w:rsidRPr="00006DE0">
        <w:rPr>
          <w:lang w:val="kk-KZ"/>
        </w:rPr>
        <w:t>Ө</w:t>
      </w:r>
      <w:r w:rsidR="006D39BC" w:rsidRPr="00C15205">
        <w:rPr>
          <w:lang w:val="kk-KZ"/>
        </w:rPr>
        <w:t xml:space="preserve">тінішті алған күннен бастап 5 (бес) </w:t>
      </w:r>
      <w:r w:rsidRPr="00C15205">
        <w:rPr>
          <w:lang w:val="kk-KZ"/>
        </w:rPr>
        <w:t xml:space="preserve">жұмыс күні ішінде </w:t>
      </w:r>
      <w:r w:rsidRPr="00006DE0">
        <w:rPr>
          <w:lang w:val="kk-KZ"/>
        </w:rPr>
        <w:t>Б</w:t>
      </w:r>
      <w:r w:rsidRPr="00C15205">
        <w:rPr>
          <w:lang w:val="kk-KZ"/>
        </w:rPr>
        <w:t>ағалаушының тіркеу деректерін "</w:t>
      </w:r>
      <w:r w:rsidRPr="00006DE0">
        <w:rPr>
          <w:lang w:val="kk-KZ"/>
        </w:rPr>
        <w:t>Б</w:t>
      </w:r>
      <w:r w:rsidR="006D39BC" w:rsidRPr="00C15205">
        <w:rPr>
          <w:lang w:val="kk-KZ"/>
        </w:rPr>
        <w:t>ағалаушыны</w:t>
      </w:r>
      <w:r w:rsidRPr="00C15205">
        <w:rPr>
          <w:lang w:val="kk-KZ"/>
        </w:rPr>
        <w:t xml:space="preserve">ң кабинеті" порталына салынған </w:t>
      </w:r>
      <w:r w:rsidRPr="00006DE0">
        <w:rPr>
          <w:lang w:val="kk-KZ"/>
        </w:rPr>
        <w:t>Б</w:t>
      </w:r>
      <w:r w:rsidR="006D39BC" w:rsidRPr="00C15205">
        <w:rPr>
          <w:lang w:val="kk-KZ"/>
        </w:rPr>
        <w:t>ағалаушының құжаттарымен салыстырады</w:t>
      </w:r>
      <w:r w:rsidR="00006DE0" w:rsidRPr="00006DE0">
        <w:rPr>
          <w:lang w:val="kk-KZ"/>
        </w:rPr>
        <w:t>,</w:t>
      </w:r>
      <w:r w:rsidR="00DF49D3">
        <w:rPr>
          <w:lang w:val="kk-KZ"/>
        </w:rPr>
        <w:t xml:space="preserve"> </w:t>
      </w:r>
      <w:r w:rsidR="00AE3F41" w:rsidRPr="00DF49D3">
        <w:rPr>
          <w:lang w:val="kk-KZ"/>
        </w:rPr>
        <w:t>Ш</w:t>
      </w:r>
      <w:r w:rsidR="00DF49D3" w:rsidRPr="00C15205">
        <w:rPr>
          <w:lang w:val="kk-KZ"/>
        </w:rPr>
        <w:t xml:space="preserve">арт жасасу немесе </w:t>
      </w:r>
      <w:r w:rsidR="00DF49D3" w:rsidRPr="00DF49D3">
        <w:rPr>
          <w:lang w:val="kk-KZ"/>
        </w:rPr>
        <w:t>Ш</w:t>
      </w:r>
      <w:r w:rsidR="00774E6B" w:rsidRPr="00C15205">
        <w:rPr>
          <w:lang w:val="kk-KZ"/>
        </w:rPr>
        <w:t xml:space="preserve">арт жасасудан бас тарту туралы шешім қабылдау үшін </w:t>
      </w:r>
      <w:r w:rsidR="00DF49D3" w:rsidRPr="00DF49D3">
        <w:rPr>
          <w:lang w:val="kk-KZ"/>
        </w:rPr>
        <w:t>Б</w:t>
      </w:r>
      <w:r w:rsidR="00DF49D3" w:rsidRPr="00C15205">
        <w:rPr>
          <w:lang w:val="kk-KZ"/>
        </w:rPr>
        <w:t xml:space="preserve">ағалаушы бойынша </w:t>
      </w:r>
      <w:r w:rsidR="00774E6B" w:rsidRPr="00C15205">
        <w:rPr>
          <w:lang w:val="kk-KZ"/>
        </w:rPr>
        <w:t>Бағалау</w:t>
      </w:r>
      <w:r w:rsidR="00DF49D3" w:rsidRPr="00C15205">
        <w:rPr>
          <w:lang w:val="kk-KZ"/>
        </w:rPr>
        <w:t xml:space="preserve"> қызметі туралы заңнамаға және </w:t>
      </w:r>
      <w:r w:rsidR="00DF49D3" w:rsidRPr="00DF49D3">
        <w:rPr>
          <w:lang w:val="kk-KZ"/>
        </w:rPr>
        <w:t>С</w:t>
      </w:r>
      <w:r w:rsidR="00774E6B" w:rsidRPr="00C15205">
        <w:rPr>
          <w:lang w:val="kk-KZ"/>
        </w:rPr>
        <w:t>тандартты талаптар</w:t>
      </w:r>
      <w:r w:rsidR="00DF49D3" w:rsidRPr="00DF49D3">
        <w:rPr>
          <w:lang w:val="kk-KZ"/>
        </w:rPr>
        <w:t>дың</w:t>
      </w:r>
      <w:r w:rsidR="00774E6B" w:rsidRPr="00C15205">
        <w:rPr>
          <w:lang w:val="kk-KZ"/>
        </w:rPr>
        <w:t xml:space="preserve"> талаптарына сәйкестігіне талдау жүргізеді</w:t>
      </w:r>
      <w:r w:rsidR="002D6145">
        <w:rPr>
          <w:lang w:val="kk-KZ"/>
        </w:rPr>
        <w:t xml:space="preserve">. </w:t>
      </w:r>
      <w:r w:rsidR="002D6145" w:rsidRPr="00105519">
        <w:rPr>
          <w:rFonts w:eastAsia="Calibri"/>
          <w:lang w:val="kk-KZ" w:eastAsia="en-US"/>
        </w:rPr>
        <w:t>Бағалаушының тіркелгенін растау мерзімі Банктің оң шешімі болған жағдайда «Бағалаушының кабинеті» порталында өтініш-сауалнама берілген сәттен бастап күнтізбелік 15 (он бес) күнге дейінгі мерзімді құрайды</w:t>
      </w:r>
      <w:r w:rsidR="00774E6B" w:rsidRPr="00C15205">
        <w:rPr>
          <w:lang w:val="kk-KZ"/>
        </w:rPr>
        <w:t>;</w:t>
      </w:r>
      <w:r w:rsidR="00DF49D3" w:rsidRPr="00C15205">
        <w:rPr>
          <w:lang w:val="kk-KZ"/>
        </w:rPr>
        <w:t xml:space="preserve"> </w:t>
      </w:r>
    </w:p>
    <w:p w:rsidR="006A482C" w:rsidRPr="00C15205" w:rsidRDefault="006A482C" w:rsidP="001D6C89">
      <w:pPr>
        <w:numPr>
          <w:ilvl w:val="0"/>
          <w:numId w:val="2"/>
        </w:numPr>
        <w:jc w:val="both"/>
        <w:rPr>
          <w:lang w:val="kk-KZ"/>
        </w:rPr>
      </w:pPr>
      <w:r w:rsidRPr="00C15205">
        <w:rPr>
          <w:lang w:val="kk-KZ"/>
        </w:rPr>
        <w:t xml:space="preserve">Шарт жасасу туралы шешім қабылданғаннан кейін портал </w:t>
      </w:r>
      <w:r w:rsidRPr="001D6C89">
        <w:rPr>
          <w:lang w:val="kk-KZ"/>
        </w:rPr>
        <w:t>Ә</w:t>
      </w:r>
      <w:r w:rsidRPr="00C15205">
        <w:rPr>
          <w:lang w:val="kk-KZ"/>
        </w:rPr>
        <w:t>кімшісі</w:t>
      </w:r>
      <w:r w:rsidR="00CE3147" w:rsidRPr="001D6C89">
        <w:rPr>
          <w:lang w:val="kk-KZ"/>
        </w:rPr>
        <w:t xml:space="preserve"> </w:t>
      </w:r>
      <w:r w:rsidR="00CE3147" w:rsidRPr="00C15205">
        <w:rPr>
          <w:lang w:val="kk-KZ"/>
        </w:rPr>
        <w:t>"</w:t>
      </w:r>
      <w:r w:rsidR="00CE3147" w:rsidRPr="001D6C89">
        <w:rPr>
          <w:lang w:val="kk-KZ"/>
        </w:rPr>
        <w:t>Б</w:t>
      </w:r>
      <w:r w:rsidR="00CE3147" w:rsidRPr="00C15205">
        <w:rPr>
          <w:lang w:val="kk-KZ"/>
        </w:rPr>
        <w:t xml:space="preserve">ағалаушының кабинеті" порталында </w:t>
      </w:r>
      <w:r w:rsidR="00CE3147" w:rsidRPr="001D6C89">
        <w:rPr>
          <w:lang w:val="kk-KZ"/>
        </w:rPr>
        <w:t>Б</w:t>
      </w:r>
      <w:r w:rsidR="00CE3147" w:rsidRPr="00C15205">
        <w:rPr>
          <w:lang w:val="kk-KZ"/>
        </w:rPr>
        <w:t xml:space="preserve">ағалаушының тіркелгенін растау және </w:t>
      </w:r>
      <w:r w:rsidR="00CE3147" w:rsidRPr="001D6C89">
        <w:rPr>
          <w:lang w:val="kk-KZ"/>
        </w:rPr>
        <w:t>Б</w:t>
      </w:r>
      <w:r w:rsidR="00CE3147" w:rsidRPr="00C15205">
        <w:rPr>
          <w:lang w:val="kk-KZ"/>
        </w:rPr>
        <w:t xml:space="preserve">ағалаушыға </w:t>
      </w:r>
      <w:r w:rsidR="00CE3147" w:rsidRPr="001D6C89">
        <w:rPr>
          <w:lang w:val="kk-KZ"/>
        </w:rPr>
        <w:t>Ө</w:t>
      </w:r>
      <w:r w:rsidR="00CE3147" w:rsidRPr="00C15205">
        <w:rPr>
          <w:lang w:val="kk-KZ"/>
        </w:rPr>
        <w:t>тініш-</w:t>
      </w:r>
      <w:r w:rsidR="00CE3147" w:rsidRPr="001D6C89">
        <w:rPr>
          <w:lang w:val="kk-KZ"/>
        </w:rPr>
        <w:t>С</w:t>
      </w:r>
      <w:r w:rsidR="00CE3147" w:rsidRPr="00C15205">
        <w:rPr>
          <w:lang w:val="kk-KZ"/>
        </w:rPr>
        <w:t>ауалнамада көрсетілген телефон нөміріне қол жеткізу кодтары бар хабарлама жіберу арқылы</w:t>
      </w:r>
      <w:r w:rsidR="00CE3147" w:rsidRPr="001D6C89">
        <w:rPr>
          <w:lang w:val="kk-KZ"/>
        </w:rPr>
        <w:t xml:space="preserve"> </w:t>
      </w:r>
      <w:r w:rsidRPr="001D6C89">
        <w:rPr>
          <w:lang w:val="kk-KZ"/>
        </w:rPr>
        <w:t>Б</w:t>
      </w:r>
      <w:r w:rsidRPr="00C15205">
        <w:rPr>
          <w:lang w:val="kk-KZ"/>
        </w:rPr>
        <w:t>ағалаушыға "</w:t>
      </w:r>
      <w:r w:rsidRPr="001D6C89">
        <w:rPr>
          <w:lang w:val="kk-KZ"/>
        </w:rPr>
        <w:t>Б</w:t>
      </w:r>
      <w:r w:rsidRPr="00C15205">
        <w:rPr>
          <w:lang w:val="kk-KZ"/>
        </w:rPr>
        <w:t xml:space="preserve">ағалаушының кабинеті" порталын </w:t>
      </w:r>
      <w:r w:rsidR="00CE3147" w:rsidRPr="001D6C89">
        <w:rPr>
          <w:lang w:val="kk-KZ"/>
        </w:rPr>
        <w:t>сатуды</w:t>
      </w:r>
      <w:r w:rsidRPr="00C15205">
        <w:rPr>
          <w:lang w:val="kk-KZ"/>
        </w:rPr>
        <w:t xml:space="preserve"> жүзеге асырады.</w:t>
      </w:r>
    </w:p>
    <w:p w:rsidR="004C2979" w:rsidRPr="00C15205" w:rsidRDefault="00E67259" w:rsidP="004D04B6">
      <w:pPr>
        <w:numPr>
          <w:ilvl w:val="0"/>
          <w:numId w:val="2"/>
        </w:numPr>
        <w:jc w:val="both"/>
        <w:rPr>
          <w:lang w:val="kk-KZ"/>
        </w:rPr>
      </w:pPr>
      <w:r w:rsidRPr="00C15205">
        <w:rPr>
          <w:lang w:val="kk-KZ"/>
        </w:rPr>
        <w:t xml:space="preserve">Электронды </w:t>
      </w:r>
      <w:r>
        <w:rPr>
          <w:lang w:val="kk-KZ"/>
        </w:rPr>
        <w:t>Ө</w:t>
      </w:r>
      <w:r w:rsidRPr="00C15205">
        <w:rPr>
          <w:lang w:val="kk-KZ"/>
        </w:rPr>
        <w:t>тініш-</w:t>
      </w:r>
      <w:r>
        <w:rPr>
          <w:lang w:val="kk-KZ"/>
        </w:rPr>
        <w:t>С</w:t>
      </w:r>
      <w:r w:rsidRPr="00C15205">
        <w:rPr>
          <w:lang w:val="kk-KZ"/>
        </w:rPr>
        <w:t>ауалнама құжаттармен бірге "</w:t>
      </w:r>
      <w:r>
        <w:rPr>
          <w:lang w:val="kk-KZ"/>
        </w:rPr>
        <w:t>Б</w:t>
      </w:r>
      <w:r w:rsidRPr="00C15205">
        <w:rPr>
          <w:lang w:val="kk-KZ"/>
        </w:rPr>
        <w:t>ағалаушының кабинеті" порталында сақталады";</w:t>
      </w:r>
    </w:p>
    <w:p w:rsidR="00726B66" w:rsidRPr="003B2F64" w:rsidRDefault="00F131D3" w:rsidP="00346C90">
      <w:pPr>
        <w:pStyle w:val="a5"/>
        <w:numPr>
          <w:ilvl w:val="0"/>
          <w:numId w:val="2"/>
        </w:numPr>
        <w:tabs>
          <w:tab w:val="left" w:pos="567"/>
        </w:tabs>
        <w:contextualSpacing w:val="0"/>
        <w:jc w:val="both"/>
        <w:rPr>
          <w:lang w:val="kk-KZ"/>
        </w:rPr>
      </w:pPr>
      <w:r w:rsidRPr="00C15205">
        <w:rPr>
          <w:sz w:val="22"/>
          <w:szCs w:val="22"/>
          <w:lang w:val="kk-KZ"/>
        </w:rPr>
        <w:t xml:space="preserve">   </w:t>
      </w:r>
      <w:r w:rsidR="007237AC" w:rsidRPr="003B2F64">
        <w:rPr>
          <w:lang w:val="kk-KZ"/>
        </w:rPr>
        <w:t>Шарт жасасудан бас тарт</w:t>
      </w:r>
      <w:r w:rsidR="005E67E8" w:rsidRPr="003B2F64">
        <w:rPr>
          <w:lang w:val="kk-KZ"/>
        </w:rPr>
        <w:t xml:space="preserve">у туралы шешім қабылданған жағдайда, </w:t>
      </w:r>
      <w:r w:rsidR="006A5E98" w:rsidRPr="003B2F64">
        <w:rPr>
          <w:lang w:val="kk-KZ"/>
        </w:rPr>
        <w:t xml:space="preserve"> портал </w:t>
      </w:r>
      <w:r w:rsidR="006A5E98" w:rsidRPr="00870EC9">
        <w:rPr>
          <w:lang w:val="kk-KZ"/>
        </w:rPr>
        <w:t>Ә</w:t>
      </w:r>
      <w:r w:rsidR="006A5E98" w:rsidRPr="003B2F64">
        <w:rPr>
          <w:lang w:val="kk-KZ"/>
        </w:rPr>
        <w:t xml:space="preserve">кімшісі </w:t>
      </w:r>
      <w:r w:rsidR="006A5E98" w:rsidRPr="00870EC9">
        <w:rPr>
          <w:lang w:val="kk-KZ"/>
        </w:rPr>
        <w:t>Б</w:t>
      </w:r>
      <w:r w:rsidR="007237AC" w:rsidRPr="003B2F64">
        <w:rPr>
          <w:lang w:val="kk-KZ"/>
        </w:rPr>
        <w:t>ағалаушыға бас тарту себебін көрсете отырып, телефон нөміріне хабарлама жібереді;</w:t>
      </w:r>
    </w:p>
    <w:p w:rsidR="000A6884" w:rsidRPr="003B2F64" w:rsidRDefault="00726B66" w:rsidP="006C0514">
      <w:pPr>
        <w:pStyle w:val="a5"/>
        <w:numPr>
          <w:ilvl w:val="0"/>
          <w:numId w:val="2"/>
        </w:numPr>
        <w:tabs>
          <w:tab w:val="left" w:pos="567"/>
        </w:tabs>
        <w:contextualSpacing w:val="0"/>
        <w:jc w:val="both"/>
        <w:rPr>
          <w:lang w:val="kk-KZ"/>
        </w:rPr>
      </w:pPr>
      <w:r w:rsidRPr="003B2F64">
        <w:rPr>
          <w:sz w:val="22"/>
          <w:szCs w:val="22"/>
          <w:lang w:val="kk-KZ"/>
        </w:rPr>
        <w:t xml:space="preserve">   </w:t>
      </w:r>
      <w:r w:rsidR="00FE175C" w:rsidRPr="005F4415">
        <w:rPr>
          <w:bCs/>
          <w:shd w:val="clear" w:color="auto" w:fill="FFFFFF"/>
          <w:lang w:val="kk-KZ"/>
        </w:rPr>
        <w:t>«</w:t>
      </w:r>
      <w:r w:rsidR="00FE175C" w:rsidRPr="003B2F64">
        <w:rPr>
          <w:bCs/>
          <w:shd w:val="clear" w:color="auto" w:fill="FFFFFF"/>
          <w:lang w:val="kk-KZ"/>
        </w:rPr>
        <w:t>Бағалаушының кабинеті» порталын қалай пайдалану керек</w:t>
      </w:r>
      <w:r w:rsidR="005F2B37" w:rsidRPr="005F4415">
        <w:rPr>
          <w:bCs/>
          <w:shd w:val="clear" w:color="auto" w:fill="FFFFFF"/>
          <w:lang w:val="kk-KZ"/>
        </w:rPr>
        <w:t xml:space="preserve"> екендігі </w:t>
      </w:r>
      <w:r w:rsidR="005F2B37" w:rsidRPr="003B2F64">
        <w:rPr>
          <w:bCs/>
          <w:shd w:val="clear" w:color="auto" w:fill="FFFFFF"/>
          <w:lang w:val="kk-KZ"/>
        </w:rPr>
        <w:t xml:space="preserve"> "</w:t>
      </w:r>
      <w:r w:rsidR="005F2B37" w:rsidRPr="005F4415">
        <w:rPr>
          <w:b/>
          <w:bCs/>
          <w:shd w:val="clear" w:color="auto" w:fill="FFFFFF"/>
          <w:lang w:val="kk-KZ"/>
        </w:rPr>
        <w:t>Б</w:t>
      </w:r>
      <w:r w:rsidR="00FE175C" w:rsidRPr="003B2F64">
        <w:rPr>
          <w:b/>
          <w:bCs/>
          <w:shd w:val="clear" w:color="auto" w:fill="FFFFFF"/>
          <w:lang w:val="kk-KZ"/>
        </w:rPr>
        <w:t>ағал</w:t>
      </w:r>
      <w:r w:rsidR="005F2B37" w:rsidRPr="003B2F64">
        <w:rPr>
          <w:b/>
          <w:bCs/>
          <w:shd w:val="clear" w:color="auto" w:fill="FFFFFF"/>
          <w:lang w:val="kk-KZ"/>
        </w:rPr>
        <w:t xml:space="preserve">аушының кабинеті" порталындағы </w:t>
      </w:r>
      <w:r w:rsidR="005F2B37" w:rsidRPr="005F4415">
        <w:rPr>
          <w:b/>
          <w:bCs/>
          <w:shd w:val="clear" w:color="auto" w:fill="FFFFFF"/>
          <w:lang w:val="kk-KZ"/>
        </w:rPr>
        <w:t>Ж</w:t>
      </w:r>
      <w:r w:rsidR="00FE175C" w:rsidRPr="003B2F64">
        <w:rPr>
          <w:b/>
          <w:bCs/>
          <w:shd w:val="clear" w:color="auto" w:fill="FFFFFF"/>
          <w:lang w:val="kk-KZ"/>
        </w:rPr>
        <w:t>ұмыс жөніндегі нұсқаулықта</w:t>
      </w:r>
      <w:r w:rsidR="00FE175C" w:rsidRPr="003B2F64">
        <w:rPr>
          <w:bCs/>
          <w:shd w:val="clear" w:color="auto" w:fill="FFFFFF"/>
          <w:lang w:val="kk-KZ"/>
        </w:rPr>
        <w:t xml:space="preserve"> көрсетілген.</w:t>
      </w:r>
    </w:p>
    <w:p w:rsidR="00726B66" w:rsidRPr="003B2F64" w:rsidRDefault="00726B66" w:rsidP="00726B66">
      <w:pPr>
        <w:pStyle w:val="a5"/>
        <w:tabs>
          <w:tab w:val="left" w:pos="567"/>
        </w:tabs>
        <w:contextualSpacing w:val="0"/>
        <w:jc w:val="both"/>
        <w:rPr>
          <w:sz w:val="22"/>
          <w:szCs w:val="22"/>
          <w:lang w:val="kk-KZ"/>
        </w:rPr>
      </w:pPr>
    </w:p>
    <w:p w:rsidR="00BC3B0E" w:rsidRPr="003B2F64" w:rsidRDefault="00BC3B0E" w:rsidP="000A6884">
      <w:pPr>
        <w:jc w:val="center"/>
        <w:rPr>
          <w:lang w:val="kk-KZ"/>
        </w:rPr>
      </w:pPr>
    </w:p>
    <w:p w:rsidR="0061446E" w:rsidRPr="003B2F64" w:rsidRDefault="0061446E" w:rsidP="00AD63CC">
      <w:pPr>
        <w:jc w:val="both"/>
        <w:rPr>
          <w:i/>
          <w:noProof/>
          <w:color w:val="000000"/>
          <w:lang w:val="kk-KZ"/>
        </w:rPr>
      </w:pPr>
      <w:r w:rsidRPr="003B2F64">
        <w:rPr>
          <w:i/>
          <w:noProof/>
          <w:color w:val="000000"/>
          <w:lang w:val="kk-KZ"/>
        </w:rPr>
        <w:t>"</w:t>
      </w:r>
      <w:r w:rsidRPr="003B2F64">
        <w:rPr>
          <w:b/>
          <w:i/>
          <w:noProof/>
          <w:color w:val="000000"/>
          <w:lang w:val="kk-KZ"/>
        </w:rPr>
        <w:t>Бағалаушы</w:t>
      </w:r>
      <w:r w:rsidR="00C15205">
        <w:rPr>
          <w:b/>
          <w:i/>
          <w:noProof/>
          <w:color w:val="000000"/>
          <w:lang w:val="kk-KZ"/>
        </w:rPr>
        <w:t>ның</w:t>
      </w:r>
      <w:r w:rsidRPr="003B2F64">
        <w:rPr>
          <w:b/>
          <w:i/>
          <w:noProof/>
          <w:color w:val="000000"/>
          <w:lang w:val="kk-KZ"/>
        </w:rPr>
        <w:t xml:space="preserve"> кабинеті</w:t>
      </w:r>
      <w:r w:rsidRPr="003B2F64">
        <w:rPr>
          <w:i/>
          <w:noProof/>
          <w:color w:val="000000"/>
          <w:lang w:val="kk-KZ"/>
        </w:rPr>
        <w:t xml:space="preserve">" порталында жұмыс </w:t>
      </w:r>
      <w:r w:rsidR="00FF76EB">
        <w:rPr>
          <w:i/>
          <w:noProof/>
          <w:color w:val="000000"/>
          <w:lang w:val="kk-KZ"/>
        </w:rPr>
        <w:t xml:space="preserve">жасау </w:t>
      </w:r>
      <w:r w:rsidR="00705E35">
        <w:rPr>
          <w:i/>
          <w:noProof/>
          <w:color w:val="000000"/>
          <w:lang w:val="kk-KZ"/>
        </w:rPr>
        <w:t>жөнінде</w:t>
      </w:r>
      <w:r>
        <w:rPr>
          <w:i/>
          <w:noProof/>
          <w:color w:val="000000"/>
          <w:lang w:val="kk-KZ"/>
        </w:rPr>
        <w:t xml:space="preserve"> сұрақтарыңыз</w:t>
      </w:r>
      <w:r w:rsidRPr="003B2F64">
        <w:rPr>
          <w:i/>
          <w:noProof/>
          <w:color w:val="000000"/>
          <w:lang w:val="kk-KZ"/>
        </w:rPr>
        <w:t xml:space="preserve"> туындаған жағдайда</w:t>
      </w:r>
      <w:r>
        <w:rPr>
          <w:i/>
          <w:noProof/>
          <w:color w:val="000000"/>
          <w:lang w:val="kk-KZ"/>
        </w:rPr>
        <w:t>,</w:t>
      </w:r>
      <w:r w:rsidR="00FF76EB" w:rsidRPr="003B2F64">
        <w:rPr>
          <w:i/>
          <w:noProof/>
          <w:color w:val="000000"/>
          <w:lang w:val="kk-KZ"/>
        </w:rPr>
        <w:t xml:space="preserve"> </w:t>
      </w:r>
      <w:r w:rsidR="00FF76EB">
        <w:rPr>
          <w:i/>
          <w:noProof/>
          <w:color w:val="000000"/>
          <w:lang w:val="kk-KZ"/>
        </w:rPr>
        <w:t>Б</w:t>
      </w:r>
      <w:r w:rsidRPr="003B2F64">
        <w:rPr>
          <w:i/>
          <w:noProof/>
          <w:color w:val="000000"/>
          <w:lang w:val="kk-KZ"/>
        </w:rPr>
        <w:t xml:space="preserve">анктің жауапты </w:t>
      </w:r>
      <w:r w:rsidRPr="00D7199B">
        <w:rPr>
          <w:i/>
          <w:noProof/>
          <w:color w:val="000000"/>
          <w:lang w:val="kk-KZ"/>
        </w:rPr>
        <w:t xml:space="preserve">қызметкерлері </w:t>
      </w:r>
      <w:r w:rsidR="00D7199B" w:rsidRPr="00D7199B">
        <w:rPr>
          <w:i/>
          <w:noProof/>
          <w:color w:val="000000"/>
          <w:lang w:val="kk-KZ"/>
        </w:rPr>
        <w:t>Семёнова</w:t>
      </w:r>
      <w:r w:rsidR="00D7199B" w:rsidRPr="00D7199B">
        <w:rPr>
          <w:i/>
          <w:noProof/>
          <w:color w:val="000000"/>
          <w:lang w:val="kk-KZ"/>
        </w:rPr>
        <w:t xml:space="preserve"> </w:t>
      </w:r>
      <w:r w:rsidR="00D7199B" w:rsidRPr="00D7199B">
        <w:rPr>
          <w:i/>
          <w:noProof/>
          <w:color w:val="000000"/>
          <w:lang w:val="kk-KZ"/>
        </w:rPr>
        <w:t>Олеся Сергеев</w:t>
      </w:r>
      <w:r w:rsidR="00D7199B">
        <w:rPr>
          <w:i/>
          <w:noProof/>
          <w:color w:val="000000"/>
          <w:lang w:val="kk-KZ"/>
        </w:rPr>
        <w:t>на</w:t>
      </w:r>
      <w:r w:rsidR="00D7199B" w:rsidRPr="00D7199B">
        <w:rPr>
          <w:i/>
          <w:noProof/>
          <w:color w:val="000000"/>
          <w:lang w:val="kk-KZ"/>
        </w:rPr>
        <w:t xml:space="preserve">ға </w:t>
      </w:r>
      <w:r w:rsidR="00877EC0" w:rsidRPr="007E65BA">
        <w:rPr>
          <w:i/>
          <w:noProof/>
          <w:color w:val="000000"/>
          <w:lang w:val="kk-KZ"/>
        </w:rPr>
        <w:t>(</w:t>
      </w:r>
      <w:r w:rsidR="00877EC0">
        <w:rPr>
          <w:i/>
          <w:noProof/>
          <w:color w:val="000000"/>
          <w:lang w:val="kk-KZ"/>
        </w:rPr>
        <w:t xml:space="preserve">тел: +7(705) </w:t>
      </w:r>
      <w:r w:rsidR="00D7199B">
        <w:rPr>
          <w:i/>
          <w:noProof/>
          <w:color w:val="000000"/>
          <w:lang w:val="kk-KZ"/>
        </w:rPr>
        <w:t>800 00 92</w:t>
      </w:r>
      <w:r w:rsidR="00877EC0">
        <w:rPr>
          <w:i/>
          <w:noProof/>
          <w:color w:val="000000"/>
          <w:lang w:val="kk-KZ"/>
        </w:rPr>
        <w:t xml:space="preserve">, +7(727) 330 93 00 </w:t>
      </w:r>
      <w:r w:rsidR="00877EC0" w:rsidRPr="003B2F64">
        <w:rPr>
          <w:i/>
          <w:noProof/>
          <w:color w:val="000000"/>
          <w:lang w:val="kk-KZ"/>
        </w:rPr>
        <w:t>і</w:t>
      </w:r>
      <w:r w:rsidR="00877EC0">
        <w:rPr>
          <w:i/>
          <w:noProof/>
          <w:color w:val="000000"/>
          <w:lang w:val="kk-KZ"/>
        </w:rPr>
        <w:t>/н:00563</w:t>
      </w:r>
      <w:r w:rsidR="00877EC0" w:rsidRPr="003B2F64">
        <w:rPr>
          <w:i/>
          <w:noProof/>
          <w:color w:val="000000"/>
          <w:lang w:val="kk-KZ"/>
        </w:rPr>
        <w:t xml:space="preserve">) </w:t>
      </w:r>
      <w:r w:rsidR="00877EC0">
        <w:rPr>
          <w:i/>
          <w:noProof/>
          <w:color w:val="000000"/>
          <w:lang w:val="kk-KZ"/>
        </w:rPr>
        <w:t xml:space="preserve">және </w:t>
      </w:r>
      <w:r w:rsidRPr="003B2F64">
        <w:rPr>
          <w:i/>
          <w:noProof/>
          <w:color w:val="000000"/>
          <w:lang w:val="kk-KZ"/>
        </w:rPr>
        <w:t xml:space="preserve">Байтокаева Ерке </w:t>
      </w:r>
      <w:r w:rsidR="00FF76EB" w:rsidRPr="003B2F64">
        <w:rPr>
          <w:i/>
          <w:noProof/>
          <w:color w:val="000000"/>
          <w:lang w:val="kk-KZ"/>
        </w:rPr>
        <w:t>Курасбековнаға</w:t>
      </w:r>
      <w:r w:rsidR="007E65BA">
        <w:rPr>
          <w:i/>
          <w:noProof/>
          <w:color w:val="000000"/>
          <w:lang w:val="kk-KZ"/>
        </w:rPr>
        <w:t xml:space="preserve"> (тел: +7(727) 339 93 00 і/н</w:t>
      </w:r>
      <w:r w:rsidR="007E65BA" w:rsidRPr="007E65BA">
        <w:rPr>
          <w:i/>
          <w:noProof/>
          <w:color w:val="000000"/>
          <w:lang w:val="kk-KZ"/>
        </w:rPr>
        <w:t>:</w:t>
      </w:r>
      <w:r w:rsidR="007E65BA">
        <w:rPr>
          <w:i/>
          <w:noProof/>
          <w:color w:val="000000"/>
          <w:lang w:val="kk-KZ"/>
        </w:rPr>
        <w:t>00580)</w:t>
      </w:r>
      <w:r w:rsidR="00FF76EB" w:rsidRPr="003B2F64">
        <w:rPr>
          <w:i/>
          <w:noProof/>
          <w:color w:val="000000"/>
          <w:lang w:val="kk-KZ"/>
        </w:rPr>
        <w:t xml:space="preserve"> хабарлассаңыз</w:t>
      </w:r>
      <w:r w:rsidRPr="003B2F64">
        <w:rPr>
          <w:i/>
          <w:noProof/>
          <w:color w:val="000000"/>
          <w:lang w:val="kk-KZ"/>
        </w:rPr>
        <w:t xml:space="preserve"> бол</w:t>
      </w:r>
      <w:r w:rsidR="007E65BA">
        <w:rPr>
          <w:i/>
          <w:noProof/>
          <w:color w:val="000000"/>
          <w:lang w:val="kk-KZ"/>
        </w:rPr>
        <w:t>ады</w:t>
      </w:r>
      <w:r w:rsidRPr="003B2F64">
        <w:rPr>
          <w:i/>
          <w:noProof/>
          <w:color w:val="000000"/>
          <w:lang w:val="kk-KZ"/>
        </w:rPr>
        <w:t>.</w:t>
      </w:r>
      <w:bookmarkStart w:id="0" w:name="_GoBack"/>
      <w:bookmarkEnd w:id="0"/>
    </w:p>
    <w:p w:rsidR="00B44CA2" w:rsidRPr="003B2F64" w:rsidRDefault="00B44CA2" w:rsidP="00AD63CC">
      <w:pPr>
        <w:jc w:val="both"/>
        <w:rPr>
          <w:i/>
          <w:noProof/>
          <w:color w:val="000000"/>
          <w:lang w:val="kk-KZ"/>
        </w:rPr>
      </w:pPr>
    </w:p>
    <w:p w:rsidR="00B44CA2" w:rsidRPr="003B2F64" w:rsidRDefault="00B44CA2" w:rsidP="00AD63CC">
      <w:pPr>
        <w:jc w:val="both"/>
        <w:rPr>
          <w:i/>
          <w:noProof/>
          <w:color w:val="000000"/>
          <w:lang w:val="kk-KZ"/>
        </w:rPr>
      </w:pPr>
    </w:p>
    <w:sectPr w:rsidR="00B44CA2" w:rsidRPr="003B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2D"/>
    <w:multiLevelType w:val="hybridMultilevel"/>
    <w:tmpl w:val="9DAEB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88588D"/>
    <w:multiLevelType w:val="multilevel"/>
    <w:tmpl w:val="DB1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1F5B"/>
    <w:multiLevelType w:val="hybridMultilevel"/>
    <w:tmpl w:val="38EE8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74D0AFA"/>
    <w:multiLevelType w:val="multilevel"/>
    <w:tmpl w:val="78CE16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74F5678"/>
    <w:multiLevelType w:val="multilevel"/>
    <w:tmpl w:val="649A04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1B132FB"/>
    <w:multiLevelType w:val="hybridMultilevel"/>
    <w:tmpl w:val="FDD2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237D32"/>
    <w:multiLevelType w:val="hybridMultilevel"/>
    <w:tmpl w:val="9996B43C"/>
    <w:lvl w:ilvl="0" w:tplc="2998FB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4656F9"/>
    <w:multiLevelType w:val="hybridMultilevel"/>
    <w:tmpl w:val="14E02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0F9"/>
    <w:multiLevelType w:val="hybridMultilevel"/>
    <w:tmpl w:val="181C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E1EE9"/>
    <w:multiLevelType w:val="hybridMultilevel"/>
    <w:tmpl w:val="2B2E05C4"/>
    <w:lvl w:ilvl="0" w:tplc="E95899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948AE7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524"/>
    <w:multiLevelType w:val="hybridMultilevel"/>
    <w:tmpl w:val="649A04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A26404"/>
    <w:multiLevelType w:val="hybridMultilevel"/>
    <w:tmpl w:val="A75604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032D6"/>
    <w:multiLevelType w:val="hybridMultilevel"/>
    <w:tmpl w:val="6BD2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1251"/>
    <w:multiLevelType w:val="multilevel"/>
    <w:tmpl w:val="562C307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81F5486"/>
    <w:multiLevelType w:val="multilevel"/>
    <w:tmpl w:val="38EE88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9E27F1A"/>
    <w:multiLevelType w:val="hybridMultilevel"/>
    <w:tmpl w:val="996A1BCE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E373CED"/>
    <w:multiLevelType w:val="hybridMultilevel"/>
    <w:tmpl w:val="422E3E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FF21F9A"/>
    <w:multiLevelType w:val="hybridMultilevel"/>
    <w:tmpl w:val="1012BF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42763"/>
    <w:multiLevelType w:val="hybridMultilevel"/>
    <w:tmpl w:val="DB12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F25FB"/>
    <w:multiLevelType w:val="hybridMultilevel"/>
    <w:tmpl w:val="9EFA42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01CC3"/>
    <w:multiLevelType w:val="multilevel"/>
    <w:tmpl w:val="2BDE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31F26"/>
    <w:multiLevelType w:val="multilevel"/>
    <w:tmpl w:val="562C307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E5A09D3"/>
    <w:multiLevelType w:val="hybridMultilevel"/>
    <w:tmpl w:val="15B62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16"/>
  </w:num>
  <w:num w:numId="10">
    <w:abstractNumId w:val="5"/>
  </w:num>
  <w:num w:numId="11">
    <w:abstractNumId w:val="22"/>
  </w:num>
  <w:num w:numId="12">
    <w:abstractNumId w:val="6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6"/>
    <w:rsid w:val="00006DE0"/>
    <w:rsid w:val="0001433A"/>
    <w:rsid w:val="000312EA"/>
    <w:rsid w:val="00043453"/>
    <w:rsid w:val="00057AAA"/>
    <w:rsid w:val="000844DC"/>
    <w:rsid w:val="000932A6"/>
    <w:rsid w:val="00097785"/>
    <w:rsid w:val="000A38EB"/>
    <w:rsid w:val="000A6884"/>
    <w:rsid w:val="000B1AD1"/>
    <w:rsid w:val="000E1369"/>
    <w:rsid w:val="001076A2"/>
    <w:rsid w:val="00136424"/>
    <w:rsid w:val="00154797"/>
    <w:rsid w:val="00160D5A"/>
    <w:rsid w:val="001746F4"/>
    <w:rsid w:val="0017622D"/>
    <w:rsid w:val="001813E9"/>
    <w:rsid w:val="001A5A59"/>
    <w:rsid w:val="001B23BB"/>
    <w:rsid w:val="001D6C89"/>
    <w:rsid w:val="00201465"/>
    <w:rsid w:val="00227F5F"/>
    <w:rsid w:val="00260C97"/>
    <w:rsid w:val="0028469C"/>
    <w:rsid w:val="002B7ED0"/>
    <w:rsid w:val="002D1D14"/>
    <w:rsid w:val="002D6145"/>
    <w:rsid w:val="002E6962"/>
    <w:rsid w:val="002F776B"/>
    <w:rsid w:val="00316D45"/>
    <w:rsid w:val="00320510"/>
    <w:rsid w:val="00325277"/>
    <w:rsid w:val="00325CDD"/>
    <w:rsid w:val="00347F3B"/>
    <w:rsid w:val="003B2F64"/>
    <w:rsid w:val="003F7DBE"/>
    <w:rsid w:val="00422672"/>
    <w:rsid w:val="00425CFF"/>
    <w:rsid w:val="004B2DEA"/>
    <w:rsid w:val="004B5C7A"/>
    <w:rsid w:val="004C2979"/>
    <w:rsid w:val="004C2F08"/>
    <w:rsid w:val="004D04B6"/>
    <w:rsid w:val="005011B2"/>
    <w:rsid w:val="00501D4C"/>
    <w:rsid w:val="00503512"/>
    <w:rsid w:val="00525A20"/>
    <w:rsid w:val="00534DEA"/>
    <w:rsid w:val="00553FC8"/>
    <w:rsid w:val="00592914"/>
    <w:rsid w:val="005E67E8"/>
    <w:rsid w:val="005F0BD9"/>
    <w:rsid w:val="005F2B37"/>
    <w:rsid w:val="005F4415"/>
    <w:rsid w:val="006141E2"/>
    <w:rsid w:val="0061446E"/>
    <w:rsid w:val="00622403"/>
    <w:rsid w:val="0062617F"/>
    <w:rsid w:val="00627F44"/>
    <w:rsid w:val="00637016"/>
    <w:rsid w:val="00666590"/>
    <w:rsid w:val="0067158C"/>
    <w:rsid w:val="00690DA5"/>
    <w:rsid w:val="00695A04"/>
    <w:rsid w:val="006A482C"/>
    <w:rsid w:val="006A5E98"/>
    <w:rsid w:val="006B7AB7"/>
    <w:rsid w:val="006D39BC"/>
    <w:rsid w:val="006F3D58"/>
    <w:rsid w:val="00705E35"/>
    <w:rsid w:val="00707848"/>
    <w:rsid w:val="00715D23"/>
    <w:rsid w:val="007237AC"/>
    <w:rsid w:val="00724C2C"/>
    <w:rsid w:val="00726B66"/>
    <w:rsid w:val="00763374"/>
    <w:rsid w:val="00774E6B"/>
    <w:rsid w:val="007852CC"/>
    <w:rsid w:val="007C4EB4"/>
    <w:rsid w:val="007D5E8E"/>
    <w:rsid w:val="007E0B44"/>
    <w:rsid w:val="007E65BA"/>
    <w:rsid w:val="007F0D55"/>
    <w:rsid w:val="007F3339"/>
    <w:rsid w:val="00811423"/>
    <w:rsid w:val="0081314E"/>
    <w:rsid w:val="00846C1F"/>
    <w:rsid w:val="00861D0E"/>
    <w:rsid w:val="00870EC9"/>
    <w:rsid w:val="00877EC0"/>
    <w:rsid w:val="00881D02"/>
    <w:rsid w:val="008906A7"/>
    <w:rsid w:val="008B3A83"/>
    <w:rsid w:val="008E0CB4"/>
    <w:rsid w:val="009324D7"/>
    <w:rsid w:val="009335E7"/>
    <w:rsid w:val="00940CC1"/>
    <w:rsid w:val="00946335"/>
    <w:rsid w:val="00964BA6"/>
    <w:rsid w:val="009925F9"/>
    <w:rsid w:val="009A0B0E"/>
    <w:rsid w:val="009B373C"/>
    <w:rsid w:val="009D436B"/>
    <w:rsid w:val="009E5211"/>
    <w:rsid w:val="009F62AE"/>
    <w:rsid w:val="00A03DBD"/>
    <w:rsid w:val="00A35167"/>
    <w:rsid w:val="00A54C4F"/>
    <w:rsid w:val="00A80D7C"/>
    <w:rsid w:val="00A87BAE"/>
    <w:rsid w:val="00AB52FA"/>
    <w:rsid w:val="00AD069A"/>
    <w:rsid w:val="00AD63CC"/>
    <w:rsid w:val="00AE3F41"/>
    <w:rsid w:val="00AF6834"/>
    <w:rsid w:val="00B02313"/>
    <w:rsid w:val="00B1021A"/>
    <w:rsid w:val="00B104BD"/>
    <w:rsid w:val="00B33EEB"/>
    <w:rsid w:val="00B44CA2"/>
    <w:rsid w:val="00B50E3F"/>
    <w:rsid w:val="00B831AF"/>
    <w:rsid w:val="00B86241"/>
    <w:rsid w:val="00BC1CCF"/>
    <w:rsid w:val="00BC3B0E"/>
    <w:rsid w:val="00BD622B"/>
    <w:rsid w:val="00C03702"/>
    <w:rsid w:val="00C15205"/>
    <w:rsid w:val="00C3039F"/>
    <w:rsid w:val="00CC5F1F"/>
    <w:rsid w:val="00CD253E"/>
    <w:rsid w:val="00CD76F7"/>
    <w:rsid w:val="00CE3147"/>
    <w:rsid w:val="00D105D1"/>
    <w:rsid w:val="00D57A86"/>
    <w:rsid w:val="00D62118"/>
    <w:rsid w:val="00D6460B"/>
    <w:rsid w:val="00D7199B"/>
    <w:rsid w:val="00D72BC7"/>
    <w:rsid w:val="00D806D6"/>
    <w:rsid w:val="00DB0C65"/>
    <w:rsid w:val="00DD14E6"/>
    <w:rsid w:val="00DD5E60"/>
    <w:rsid w:val="00DF49D3"/>
    <w:rsid w:val="00E27128"/>
    <w:rsid w:val="00E425A7"/>
    <w:rsid w:val="00E67259"/>
    <w:rsid w:val="00E945A4"/>
    <w:rsid w:val="00EB318B"/>
    <w:rsid w:val="00EC3464"/>
    <w:rsid w:val="00EC3595"/>
    <w:rsid w:val="00EE21E7"/>
    <w:rsid w:val="00EF3825"/>
    <w:rsid w:val="00F131D3"/>
    <w:rsid w:val="00F57482"/>
    <w:rsid w:val="00F8206C"/>
    <w:rsid w:val="00F92432"/>
    <w:rsid w:val="00FA1129"/>
    <w:rsid w:val="00FC6067"/>
    <w:rsid w:val="00FE175C"/>
    <w:rsid w:val="00FE4C2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8FF6-4507-4B8A-9868-768A2C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118"/>
    <w:rPr>
      <w:color w:val="0000FF"/>
      <w:u w:val="single"/>
    </w:rPr>
  </w:style>
  <w:style w:type="character" w:styleId="a4">
    <w:name w:val="Emphasis"/>
    <w:qFormat/>
    <w:rsid w:val="002B7ED0"/>
    <w:rPr>
      <w:b/>
      <w:bCs/>
      <w:i w:val="0"/>
      <w:iCs w:val="0"/>
    </w:rPr>
  </w:style>
  <w:style w:type="paragraph" w:styleId="a5">
    <w:name w:val="List Paragraph"/>
    <w:aliases w:val="маркированный,Elenco Normale,Heading1,Colorful List - Accent 11,Абзац,Список 1,Средняя сетка 1 - Акцент 21,N_List Paragraph,References,Akapit z listą BS,List_Paragraph,Multilevel para_II,Bullet1,Main numbered paragraph,Абзац с отступом"/>
    <w:basedOn w:val="a"/>
    <w:link w:val="a6"/>
    <w:uiPriority w:val="34"/>
    <w:qFormat/>
    <w:rsid w:val="00F131D3"/>
    <w:pPr>
      <w:ind w:left="720"/>
      <w:contextualSpacing/>
    </w:pPr>
  </w:style>
  <w:style w:type="character" w:customStyle="1" w:styleId="a6">
    <w:name w:val="Абзац списка Знак"/>
    <w:aliases w:val="маркированный Знак,Elenco Normale Знак,Heading1 Знак,Colorful List - Accent 11 Знак,Абзац Знак,Список 1 Знак,Средняя сетка 1 - Акцент 21 Знак,N_List Paragraph Знак,References Знак,Akapit z listą BS Знак,List_Paragraph Знак,Bullet1 Знак"/>
    <w:link w:val="a5"/>
    <w:uiPriority w:val="34"/>
    <w:locked/>
    <w:rsid w:val="00F131D3"/>
    <w:rPr>
      <w:sz w:val="24"/>
      <w:szCs w:val="24"/>
    </w:rPr>
  </w:style>
  <w:style w:type="character" w:styleId="a7">
    <w:name w:val="annotation reference"/>
    <w:rsid w:val="00AD63CC"/>
    <w:rPr>
      <w:sz w:val="16"/>
      <w:szCs w:val="16"/>
    </w:rPr>
  </w:style>
  <w:style w:type="paragraph" w:styleId="a8">
    <w:name w:val="annotation text"/>
    <w:basedOn w:val="a"/>
    <w:link w:val="a9"/>
    <w:rsid w:val="00AD63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D63CC"/>
  </w:style>
  <w:style w:type="paragraph" w:styleId="aa">
    <w:name w:val="annotation subject"/>
    <w:basedOn w:val="a8"/>
    <w:next w:val="a8"/>
    <w:link w:val="ab"/>
    <w:rsid w:val="00AD63CC"/>
    <w:rPr>
      <w:b/>
      <w:bCs/>
    </w:rPr>
  </w:style>
  <w:style w:type="character" w:customStyle="1" w:styleId="ab">
    <w:name w:val="Тема примечания Знак"/>
    <w:link w:val="aa"/>
    <w:rsid w:val="00AD63CC"/>
    <w:rPr>
      <w:b/>
      <w:bCs/>
    </w:rPr>
  </w:style>
  <w:style w:type="paragraph" w:styleId="ac">
    <w:name w:val="Balloon Text"/>
    <w:basedOn w:val="a"/>
    <w:link w:val="ad"/>
    <w:rsid w:val="00AD6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D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galau.hcsb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 по работе с системой «SMART-BANK»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по работе с системой «SMART-BANK»</dc:title>
  <dc:subject/>
  <dc:creator>Zhuk_L</dc:creator>
  <cp:keywords/>
  <cp:lastModifiedBy>Семёнова Олеся Сергеевна</cp:lastModifiedBy>
  <cp:revision>3</cp:revision>
  <cp:lastPrinted>2019-08-22T09:00:00Z</cp:lastPrinted>
  <dcterms:created xsi:type="dcterms:W3CDTF">2023-08-03T10:19:00Z</dcterms:created>
  <dcterms:modified xsi:type="dcterms:W3CDTF">2023-08-03T10:52:00Z</dcterms:modified>
</cp:coreProperties>
</file>